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>
          <w:color w:val="15407D"/>
        </w:rPr>
        <w:t>Course</w:t>
      </w:r>
      <w:r>
        <w:rPr>
          <w:color w:val="15407D"/>
          <w:spacing w:val="-1"/>
        </w:rPr>
        <w:t> </w:t>
      </w:r>
      <w:r>
        <w:rPr>
          <w:color w:val="15407D"/>
        </w:rPr>
        <w:t>Description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40" w:h="15840"/>
          <w:pgMar w:footer="520" w:top="0" w:bottom="700" w:left="440" w:right="660"/>
          <w:pgNumType w:start="1"/>
        </w:sectPr>
      </w:pPr>
    </w:p>
    <w:p>
      <w:pPr>
        <w:pStyle w:val="BodyText"/>
        <w:spacing w:line="278" w:lineRule="auto" w:before="93"/>
        <w:ind w:left="666" w:right="376"/>
      </w:pPr>
      <w:r>
        <w:rPr/>
        <w:pict>
          <v:group style="position:absolute;margin-left:0pt;margin-top:0pt;width:612pt;height:276.75pt;mso-position-horizontal-relative:page;mso-position-vertical-relative:page;z-index:-15823872" coordorigin="0,0" coordsize="12240,5535">
            <v:shape style="position:absolute;left:0;top:0;width:12240;height:5535" type="#_x0000_t75" stroked="false">
              <v:imagedata r:id="rId6" o:title=""/>
            </v:shape>
            <v:shape style="position:absolute;left:0;top:0;width:12233;height:5423" type="#_x0000_t75" stroked="false">
              <v:imagedata r:id="rId7" o:title=""/>
            </v:shape>
            <v:shape style="position:absolute;left:8893;top:368;width:2568;height:624" type="#_x0000_t75" stroked="false">
              <v:imagedata r:id="rId8" o:title=""/>
            </v:shape>
            <v:shape style="position:absolute;left:553;top:577;width:2889;height:350" type="#_x0000_t75" stroked="false">
              <v:imagedata r:id="rId9" o:title=""/>
            </v:shape>
            <v:shape style="position:absolute;left:1813;top:2885;width:4520;height:650" coordorigin="1813,2885" coordsize="4520,650" path="m6225,2885l1921,2885,1879,2894,1845,2917,1822,2951,1813,2993,1813,3427,1822,3469,1845,3503,1879,3526,1921,3535,6225,3535,6267,3526,6301,3503,6324,3469,6333,3427,6333,2993,6324,2951,6301,2917,6267,2894,6225,2885xe" filled="true" fillcolor="#f5a81c" stroked="false">
              <v:path arrowok="t"/>
              <v:fill type="solid"/>
            </v:shape>
            <v:shape style="position:absolute;left:1813;top:2885;width:4520;height:650" coordorigin="1813,2885" coordsize="4520,650" path="m1921,2885l1879,2894,1845,2917,1822,2951,1813,2993,1813,3427,1822,3469,1845,3503,1879,3526,1921,3535,6225,3535,6267,3526,6301,3503,6324,3469,6333,3427,6333,2993,6324,2951,6301,2917,6267,2894,6225,2885,1921,2885xe" filled="false" stroked="true" strokeweight=".75pt" strokecolor="#f5a81c">
              <v:path arrowok="t"/>
              <v:stroke dashstyle="solid"/>
            </v:shape>
            <v:shape style="position:absolute;left:8850;top:300;width:2710;height:720" coordorigin="8850,300" coordsize="2710,720" path="m11440,300l8970,300,8923,309,8885,335,8859,373,8850,420,8850,900,8859,947,8885,985,8923,1011,8970,1020,11440,1020,11487,1011,11525,985,11551,947,11560,900,11560,420,11551,373,11525,335,11487,309,11440,300xe" filled="true" fillcolor="#f5a81c" stroked="false">
              <v:path arrowok="t"/>
              <v:fill type="solid"/>
            </v:shape>
            <v:shape style="position:absolute;left:8850;top:300;width:2710;height:720" coordorigin="8850,300" coordsize="2710,720" path="m8970,300l8923,309,8885,335,8859,373,8850,420,8850,900,8859,947,8885,985,8923,1011,8970,1020,11440,1020,11487,1011,11525,985,11551,947,11560,900,11560,420,11551,373,11525,335,11487,309,11440,300,8970,300xe" filled="false" stroked="true" strokeweight=".75pt" strokecolor="#f5a81c">
              <v:path arrowok="t"/>
              <v:stroke dashstyle="solid"/>
            </v:shape>
            <v:shape style="position:absolute;left:8970;top:550;width:2547;height:619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49;top:227;width:116;height:4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36"/>
                      </w:rPr>
                    </w:pPr>
                    <w:r>
                      <w:rPr>
                        <w:rFonts w:ascii="Microsoft Sans Serif"/>
                        <w:sz w:val="36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59;top:2760;width:7712;height:4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40"/>
                      </w:rPr>
                    </w:pPr>
                    <w:r>
                      <w:rPr>
                        <w:rFonts w:ascii="Microsoft Sans Serif"/>
                        <w:color w:val="FFFFFF"/>
                        <w:sz w:val="36"/>
                      </w:rPr>
                      <w:t>        </w:t>
                    </w:r>
                    <w:r>
                      <w:rPr>
                        <w:rFonts w:ascii="Microsoft Sans Serif"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36"/>
                      </w:rPr>
                      <w:t>      </w:t>
                    </w:r>
                    <w:r>
                      <w:rPr>
                        <w:rFonts w:ascii="Microsoft Sans Serif"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36"/>
                      </w:rPr>
                      <w:t>     </w:t>
                    </w:r>
                    <w:r>
                      <w:rPr>
                        <w:rFonts w:ascii="Microsoft Sans Serif"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36"/>
                      </w:rPr>
                      <w:t>  </w:t>
                    </w:r>
                    <w:r>
                      <w:rPr>
                        <w:rFonts w:ascii="Microsoft Sans Serif"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36"/>
                      </w:rPr>
                      <w:t>        </w:t>
                    </w:r>
                    <w:r>
                      <w:rPr>
                        <w:rFonts w:ascii="Microsoft Sans Serif"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40"/>
                      </w:rPr>
                      <w:t>FortiGate</w:t>
                    </w:r>
                    <w:r>
                      <w:rPr>
                        <w:rFonts w:ascii="Microsoft Sans Serif"/>
                        <w:color w:val="FFFFFF"/>
                        <w:spacing w:val="-3"/>
                        <w:sz w:val="4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40"/>
                      </w:rPr>
                      <w:t>Infrastructure</w:t>
                    </w:r>
                    <w:r>
                      <w:rPr>
                        <w:rFonts w:ascii="Microsoft Sans Serif"/>
                        <w:spacing w:val="-4"/>
                        <w:sz w:val="40"/>
                      </w:rPr>
                      <w:t> </w:t>
                    </w:r>
                    <w:r>
                      <w:rPr>
                        <w:rFonts w:ascii="Microsoft Sans Serif"/>
                        <w:sz w:val="4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 this two-day course, you will learn how to use</w:t>
      </w:r>
      <w:r>
        <w:rPr>
          <w:spacing w:val="-50"/>
        </w:rPr>
        <w:t> </w:t>
      </w:r>
      <w:r>
        <w:rPr/>
        <w:t>advanced</w:t>
      </w:r>
      <w:r>
        <w:rPr>
          <w:spacing w:val="-1"/>
        </w:rPr>
        <w:t> </w:t>
      </w:r>
      <w:r>
        <w:rPr/>
        <w:t>FortiGate</w:t>
      </w:r>
      <w:r>
        <w:rPr>
          <w:spacing w:val="-2"/>
        </w:rPr>
        <w:t> </w:t>
      </w:r>
      <w:r>
        <w:rPr/>
        <w:t>networking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security.</w:t>
      </w:r>
    </w:p>
    <w:p>
      <w:pPr>
        <w:pStyle w:val="BodyText"/>
        <w:spacing w:line="278" w:lineRule="auto" w:before="139"/>
        <w:ind w:left="666" w:right="29"/>
      </w:pPr>
      <w:r>
        <w:rPr/>
        <w:t>Topics include features commonly applied in</w:t>
      </w:r>
      <w:r>
        <w:rPr>
          <w:spacing w:val="1"/>
        </w:rPr>
        <w:t> </w:t>
      </w:r>
      <w:r>
        <w:rPr>
          <w:w w:val="95"/>
        </w:rPr>
        <w:t>complex or larger enterprise</w:t>
      </w:r>
      <w:r>
        <w:rPr>
          <w:spacing w:val="1"/>
          <w:w w:val="95"/>
        </w:rPr>
        <w:t> </w:t>
      </w:r>
      <w:r>
        <w:rPr>
          <w:w w:val="95"/>
        </w:rPr>
        <w:t>or MSSP networks,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spacing w:val="-48"/>
          <w:w w:val="95"/>
        </w:rPr>
        <w:t> </w:t>
      </w:r>
      <w:r>
        <w:rPr/>
        <w:t>as advanced routing, transparent mode, redundant</w:t>
      </w:r>
      <w:r>
        <w:rPr>
          <w:spacing w:val="1"/>
        </w:rPr>
        <w:t> </w:t>
      </w:r>
      <w:r>
        <w:rPr/>
        <w:t>infrastructure, site-to-site IPsec VPN, single sign-on</w:t>
      </w:r>
      <w:r>
        <w:rPr>
          <w:spacing w:val="-50"/>
        </w:rPr>
        <w:t> </w:t>
      </w:r>
      <w:r>
        <w:rPr>
          <w:spacing w:val="-2"/>
        </w:rPr>
        <w:t>(SSO),</w:t>
      </w:r>
      <w:r>
        <w:rPr>
          <w:spacing w:val="-10"/>
        </w:rPr>
        <w:t> </w:t>
      </w:r>
      <w:r>
        <w:rPr>
          <w:spacing w:val="-2"/>
        </w:rPr>
        <w:t>web</w:t>
      </w:r>
      <w:r>
        <w:rPr/>
        <w:t> </w:t>
      </w:r>
      <w:r>
        <w:rPr>
          <w:spacing w:val="-2"/>
        </w:rPr>
        <w:t>proxy,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4"/>
        </w:rPr>
        <w:t> </w:t>
      </w:r>
      <w:r>
        <w:rPr>
          <w:spacing w:val="-1"/>
        </w:rPr>
        <w:t>diagnostics.</w:t>
      </w:r>
    </w:p>
    <w:p>
      <w:pPr>
        <w:pStyle w:val="BodyText"/>
        <w:rPr>
          <w:sz w:val="20"/>
        </w:rPr>
      </w:pPr>
    </w:p>
    <w:p>
      <w:pPr>
        <w:pStyle w:val="Heading1"/>
        <w:spacing w:before="136"/>
      </w:pPr>
      <w:r>
        <w:rPr>
          <w:color w:val="15407D"/>
        </w:rPr>
        <w:t>Product</w:t>
      </w:r>
      <w:r>
        <w:rPr>
          <w:color w:val="15407D"/>
          <w:spacing w:val="-2"/>
        </w:rPr>
        <w:t> </w:t>
      </w:r>
      <w:r>
        <w:rPr>
          <w:color w:val="15407D"/>
        </w:rPr>
        <w:t>Version</w:t>
      </w:r>
    </w:p>
    <w:p>
      <w:pPr>
        <w:pStyle w:val="BodyText"/>
        <w:spacing w:before="167"/>
        <w:ind w:left="666"/>
      </w:pPr>
      <w:r>
        <w:rPr/>
        <w:t>FortiOS</w:t>
      </w:r>
      <w:r>
        <w:rPr>
          <w:spacing w:val="-3"/>
        </w:rPr>
        <w:t> </w:t>
      </w:r>
      <w:r>
        <w:rPr/>
        <w:t>6.4</w:t>
      </w:r>
    </w:p>
    <w:p>
      <w:pPr>
        <w:pStyle w:val="BodyText"/>
        <w:rPr>
          <w:sz w:val="20"/>
        </w:rPr>
      </w:pPr>
    </w:p>
    <w:p>
      <w:pPr>
        <w:pStyle w:val="Heading1"/>
        <w:spacing w:before="175"/>
      </w:pPr>
      <w:r>
        <w:rPr>
          <w:color w:val="15407D"/>
        </w:rPr>
        <w:t>Formats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167" w:after="0"/>
        <w:ind w:left="909" w:right="0" w:hanging="229"/>
        <w:jc w:val="left"/>
        <w:rPr>
          <w:sz w:val="19"/>
        </w:rPr>
      </w:pPr>
      <w:r>
        <w:rPr>
          <w:spacing w:val="-2"/>
          <w:sz w:val="19"/>
        </w:rPr>
        <w:t>Instructor-led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classroom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1" w:after="0"/>
        <w:ind w:left="909" w:right="0" w:hanging="229"/>
        <w:jc w:val="left"/>
        <w:rPr>
          <w:sz w:val="19"/>
        </w:rPr>
      </w:pPr>
      <w:r>
        <w:rPr>
          <w:spacing w:val="-1"/>
          <w:sz w:val="19"/>
        </w:rPr>
        <w:t>Instructor-led</w:t>
      </w:r>
      <w:r>
        <w:rPr>
          <w:spacing w:val="-8"/>
          <w:sz w:val="19"/>
        </w:rPr>
        <w:t> </w:t>
      </w:r>
      <w:r>
        <w:rPr>
          <w:sz w:val="19"/>
        </w:rPr>
        <w:t>online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2" w:after="0"/>
        <w:ind w:left="909" w:right="0" w:hanging="229"/>
        <w:jc w:val="left"/>
        <w:rPr>
          <w:sz w:val="19"/>
        </w:rPr>
      </w:pPr>
      <w:r>
        <w:rPr>
          <w:sz w:val="19"/>
        </w:rPr>
        <w:t>Self-paced</w:t>
      </w:r>
      <w:r>
        <w:rPr>
          <w:spacing w:val="-13"/>
          <w:sz w:val="19"/>
        </w:rPr>
        <w:t> </w:t>
      </w:r>
      <w:r>
        <w:rPr>
          <w:sz w:val="19"/>
        </w:rPr>
        <w:t>online</w:t>
      </w:r>
    </w:p>
    <w:p>
      <w:pPr>
        <w:pStyle w:val="BodyText"/>
        <w:rPr>
          <w:sz w:val="20"/>
        </w:rPr>
      </w:pPr>
    </w:p>
    <w:p>
      <w:pPr>
        <w:pStyle w:val="Heading1"/>
        <w:spacing w:before="158"/>
      </w:pPr>
      <w:r>
        <w:rPr>
          <w:color w:val="15407D"/>
        </w:rPr>
        <w:t>Agenda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167" w:after="0"/>
        <w:ind w:left="1029" w:right="0" w:hanging="318"/>
        <w:jc w:val="left"/>
        <w:rPr>
          <w:sz w:val="19"/>
        </w:rPr>
      </w:pPr>
      <w:r>
        <w:rPr>
          <w:sz w:val="19"/>
        </w:rPr>
        <w:t>Routing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3" w:after="0"/>
        <w:ind w:left="1029" w:right="0" w:hanging="318"/>
        <w:jc w:val="left"/>
        <w:rPr>
          <w:sz w:val="19"/>
        </w:rPr>
      </w:pPr>
      <w:r>
        <w:rPr>
          <w:spacing w:val="-2"/>
          <w:sz w:val="19"/>
        </w:rPr>
        <w:t>Software-Defined</w:t>
      </w:r>
      <w:r>
        <w:rPr>
          <w:spacing w:val="2"/>
          <w:sz w:val="19"/>
        </w:rPr>
        <w:t> </w:t>
      </w:r>
      <w:r>
        <w:rPr>
          <w:spacing w:val="-1"/>
          <w:sz w:val="19"/>
        </w:rPr>
        <w:t>WAN</w:t>
      </w:r>
      <w:r>
        <w:rPr>
          <w:spacing w:val="-20"/>
          <w:sz w:val="19"/>
        </w:rPr>
        <w:t> </w:t>
      </w:r>
      <w:r>
        <w:rPr>
          <w:spacing w:val="-1"/>
          <w:sz w:val="19"/>
        </w:rPr>
        <w:t>(SD-WAN)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2" w:after="0"/>
        <w:ind w:left="1029" w:right="0" w:hanging="318"/>
        <w:jc w:val="left"/>
        <w:rPr>
          <w:sz w:val="19"/>
        </w:rPr>
      </w:pPr>
      <w:r>
        <w:rPr>
          <w:sz w:val="19"/>
        </w:rPr>
        <w:t>Virtual</w:t>
      </w:r>
      <w:r>
        <w:rPr>
          <w:spacing w:val="-8"/>
          <w:sz w:val="19"/>
        </w:rPr>
        <w:t> </w:t>
      </w:r>
      <w:r>
        <w:rPr>
          <w:sz w:val="19"/>
        </w:rPr>
        <w:t>Domains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2" w:after="0"/>
        <w:ind w:left="1029" w:right="0" w:hanging="318"/>
        <w:jc w:val="left"/>
        <w:rPr>
          <w:sz w:val="19"/>
        </w:rPr>
      </w:pPr>
      <w:r>
        <w:rPr>
          <w:w w:val="95"/>
          <w:sz w:val="19"/>
        </w:rPr>
        <w:t>Layer</w:t>
      </w:r>
      <w:r>
        <w:rPr>
          <w:spacing w:val="26"/>
          <w:w w:val="95"/>
          <w:sz w:val="19"/>
        </w:rPr>
        <w:t> </w:t>
      </w:r>
      <w:r>
        <w:rPr>
          <w:w w:val="95"/>
          <w:sz w:val="19"/>
        </w:rPr>
        <w:t>2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Switching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1" w:after="0"/>
        <w:ind w:left="1029" w:right="0" w:hanging="318"/>
        <w:jc w:val="left"/>
        <w:rPr>
          <w:sz w:val="19"/>
        </w:rPr>
      </w:pPr>
      <w:r>
        <w:rPr>
          <w:w w:val="95"/>
          <w:sz w:val="19"/>
        </w:rPr>
        <w:t>IPsec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VPN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2" w:after="0"/>
        <w:ind w:left="1029" w:right="0" w:hanging="318"/>
        <w:jc w:val="left"/>
        <w:rPr>
          <w:sz w:val="19"/>
        </w:rPr>
      </w:pPr>
      <w:r>
        <w:rPr>
          <w:spacing w:val="-1"/>
          <w:sz w:val="19"/>
        </w:rPr>
        <w:t>Fortinet Single</w:t>
      </w:r>
      <w:r>
        <w:rPr>
          <w:sz w:val="19"/>
        </w:rPr>
        <w:t> </w:t>
      </w:r>
      <w:r>
        <w:rPr>
          <w:spacing w:val="-1"/>
          <w:sz w:val="19"/>
        </w:rPr>
        <w:t>Sign-On</w:t>
      </w:r>
      <w:r>
        <w:rPr>
          <w:spacing w:val="-21"/>
          <w:sz w:val="19"/>
        </w:rPr>
        <w:t> </w:t>
      </w:r>
      <w:r>
        <w:rPr>
          <w:spacing w:val="-1"/>
          <w:sz w:val="19"/>
        </w:rPr>
        <w:t>(FSSO)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1" w:after="0"/>
        <w:ind w:left="1029" w:right="0" w:hanging="318"/>
        <w:jc w:val="left"/>
        <w:rPr>
          <w:sz w:val="19"/>
        </w:rPr>
      </w:pPr>
      <w:r>
        <w:rPr>
          <w:spacing w:val="-2"/>
          <w:sz w:val="19"/>
        </w:rPr>
        <w:t>High</w:t>
      </w:r>
      <w:r>
        <w:rPr>
          <w:spacing w:val="-1"/>
          <w:sz w:val="19"/>
        </w:rPr>
        <w:t> Availability</w:t>
      </w:r>
      <w:r>
        <w:rPr>
          <w:spacing w:val="-21"/>
          <w:sz w:val="19"/>
        </w:rPr>
        <w:t> </w:t>
      </w:r>
      <w:r>
        <w:rPr>
          <w:spacing w:val="-1"/>
          <w:sz w:val="19"/>
        </w:rPr>
        <w:t>(HA)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94" w:after="0"/>
        <w:ind w:left="1029" w:right="0" w:hanging="318"/>
        <w:jc w:val="left"/>
        <w:rPr>
          <w:sz w:val="19"/>
        </w:rPr>
      </w:pPr>
      <w:r>
        <w:rPr>
          <w:spacing w:val="-2"/>
          <w:sz w:val="19"/>
        </w:rPr>
        <w:t>Web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Proxy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81" w:after="0"/>
        <w:ind w:left="1029" w:right="0" w:hanging="318"/>
        <w:jc w:val="left"/>
        <w:rPr>
          <w:sz w:val="19"/>
        </w:rPr>
      </w:pPr>
      <w:r>
        <w:rPr>
          <w:sz w:val="19"/>
        </w:rPr>
        <w:t>Diagnostics</w:t>
      </w:r>
    </w:p>
    <w:p>
      <w:pPr>
        <w:pStyle w:val="Heading1"/>
        <w:spacing w:before="155"/>
      </w:pPr>
      <w:r>
        <w:rPr>
          <w:b w:val="0"/>
        </w:rPr>
        <w:br w:type="column"/>
      </w:r>
      <w:r>
        <w:rPr>
          <w:color w:val="15407D"/>
        </w:rPr>
        <w:t>Objectives</w:t>
      </w:r>
    </w:p>
    <w:p>
      <w:pPr>
        <w:pStyle w:val="BodyText"/>
        <w:spacing w:before="169"/>
        <w:ind w:left="781" w:right="564"/>
        <w:jc w:val="center"/>
      </w:pPr>
      <w:r>
        <w:rPr/>
        <w:t>After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this course,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able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0" w:lineRule="auto" w:before="170" w:after="0"/>
        <w:ind w:left="1036" w:right="0" w:hanging="228"/>
        <w:jc w:val="left"/>
        <w:rPr>
          <w:sz w:val="19"/>
        </w:rPr>
      </w:pPr>
      <w:r>
        <w:rPr>
          <w:spacing w:val="-1"/>
          <w:sz w:val="19"/>
        </w:rPr>
        <w:t>Analyze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a</w:t>
      </w:r>
      <w:r>
        <w:rPr>
          <w:sz w:val="19"/>
        </w:rPr>
        <w:t> </w:t>
      </w:r>
      <w:r>
        <w:rPr>
          <w:spacing w:val="-1"/>
          <w:sz w:val="19"/>
        </w:rPr>
        <w:t>FortiGate route</w:t>
      </w:r>
      <w:r>
        <w:rPr>
          <w:spacing w:val="-35"/>
          <w:sz w:val="19"/>
        </w:rPr>
        <w:t> </w:t>
      </w:r>
      <w:r>
        <w:rPr>
          <w:spacing w:val="-1"/>
          <w:sz w:val="19"/>
        </w:rPr>
        <w:t>table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83" w:lineRule="auto" w:before="84" w:after="0"/>
        <w:ind w:left="1036" w:right="231" w:hanging="226"/>
        <w:jc w:val="left"/>
        <w:rPr>
          <w:sz w:val="19"/>
        </w:rPr>
      </w:pPr>
      <w:r>
        <w:rPr>
          <w:spacing w:val="-2"/>
          <w:sz w:val="19"/>
        </w:rPr>
        <w:t>Route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packets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using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policy-based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static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routes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for</w:t>
      </w:r>
      <w:r>
        <w:rPr>
          <w:spacing w:val="-50"/>
          <w:sz w:val="19"/>
        </w:rPr>
        <w:t> </w:t>
      </w:r>
      <w:r>
        <w:rPr>
          <w:sz w:val="19"/>
        </w:rPr>
        <w:t>multipath</w:t>
      </w:r>
      <w:r>
        <w:rPr>
          <w:spacing w:val="-1"/>
          <w:sz w:val="19"/>
        </w:rPr>
        <w:t> </w:t>
      </w:r>
      <w:r>
        <w:rPr>
          <w:sz w:val="19"/>
        </w:rPr>
        <w:t>and load</w:t>
      </w:r>
      <w:r>
        <w:rPr>
          <w:spacing w:val="8"/>
          <w:sz w:val="19"/>
        </w:rPr>
        <w:t> </w:t>
      </w:r>
      <w:r>
        <w:rPr>
          <w:sz w:val="19"/>
        </w:rPr>
        <w:t>-balanceddeployments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76" w:lineRule="auto" w:before="37" w:after="0"/>
        <w:ind w:left="1036" w:right="466" w:hanging="226"/>
        <w:jc w:val="left"/>
        <w:rPr>
          <w:sz w:val="19"/>
        </w:rPr>
      </w:pPr>
      <w:r>
        <w:rPr>
          <w:spacing w:val="-2"/>
          <w:sz w:val="19"/>
        </w:rPr>
        <w:t>Configure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SD-WAN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load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balance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traffic </w:t>
      </w:r>
      <w:r>
        <w:rPr>
          <w:spacing w:val="-1"/>
          <w:sz w:val="19"/>
        </w:rPr>
        <w:t>between</w:t>
      </w:r>
      <w:r>
        <w:rPr>
          <w:spacing w:val="-49"/>
          <w:sz w:val="19"/>
        </w:rPr>
        <w:t> </w:t>
      </w:r>
      <w:r>
        <w:rPr>
          <w:spacing w:val="-1"/>
          <w:sz w:val="19"/>
        </w:rPr>
        <w:t>multiple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WAN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links</w:t>
      </w:r>
      <w:r>
        <w:rPr>
          <w:spacing w:val="-27"/>
          <w:sz w:val="19"/>
        </w:rPr>
        <w:t> </w:t>
      </w:r>
      <w:r>
        <w:rPr>
          <w:sz w:val="19"/>
        </w:rPr>
        <w:t>effectively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76" w:lineRule="auto" w:before="52" w:after="0"/>
        <w:ind w:left="1036" w:right="274" w:hanging="226"/>
        <w:jc w:val="left"/>
        <w:rPr>
          <w:sz w:val="19"/>
        </w:rPr>
      </w:pPr>
      <w:r>
        <w:rPr>
          <w:sz w:val="19"/>
        </w:rPr>
        <w:t>Inspect</w:t>
      </w:r>
      <w:r>
        <w:rPr>
          <w:spacing w:val="-3"/>
          <w:sz w:val="19"/>
        </w:rPr>
        <w:t> </w:t>
      </w:r>
      <w:r>
        <w:rPr>
          <w:sz w:val="19"/>
        </w:rPr>
        <w:t>traffic</w:t>
      </w:r>
      <w:r>
        <w:rPr>
          <w:spacing w:val="-2"/>
          <w:sz w:val="19"/>
        </w:rPr>
        <w:t> </w:t>
      </w:r>
      <w:r>
        <w:rPr>
          <w:sz w:val="19"/>
        </w:rPr>
        <w:t>transparently,</w:t>
      </w:r>
      <w:r>
        <w:rPr>
          <w:spacing w:val="-3"/>
          <w:sz w:val="19"/>
        </w:rPr>
        <w:t> </w:t>
      </w:r>
      <w:r>
        <w:rPr>
          <w:sz w:val="19"/>
        </w:rPr>
        <w:t>forwarding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Layer 2</w:t>
      </w:r>
      <w:r>
        <w:rPr>
          <w:spacing w:val="-50"/>
          <w:sz w:val="19"/>
        </w:rPr>
        <w:t> </w:t>
      </w:r>
      <w:r>
        <w:rPr>
          <w:sz w:val="19"/>
        </w:rPr>
        <w:t>device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78" w:lineRule="auto" w:before="52" w:after="0"/>
        <w:ind w:left="1036" w:right="98" w:hanging="226"/>
        <w:jc w:val="both"/>
        <w:rPr>
          <w:sz w:val="19"/>
        </w:rPr>
      </w:pPr>
      <w:r>
        <w:rPr>
          <w:sz w:val="19"/>
        </w:rPr>
        <w:t>Divide</w:t>
      </w:r>
      <w:r>
        <w:rPr>
          <w:spacing w:val="-5"/>
          <w:sz w:val="19"/>
        </w:rPr>
        <w:t> </w:t>
      </w:r>
      <w:r>
        <w:rPr>
          <w:sz w:val="19"/>
        </w:rPr>
        <w:t>FortiGate</w:t>
      </w:r>
      <w:r>
        <w:rPr>
          <w:spacing w:val="-4"/>
          <w:sz w:val="19"/>
        </w:rPr>
        <w:t> </w:t>
      </w:r>
      <w:r>
        <w:rPr>
          <w:sz w:val="19"/>
        </w:rPr>
        <w:t>into</w:t>
      </w:r>
      <w:r>
        <w:rPr>
          <w:spacing w:val="-4"/>
          <w:sz w:val="19"/>
        </w:rPr>
        <w:t> </w:t>
      </w:r>
      <w:r>
        <w:rPr>
          <w:sz w:val="19"/>
        </w:rPr>
        <w:t>two</w:t>
      </w:r>
      <w:r>
        <w:rPr>
          <w:spacing w:val="-5"/>
          <w:sz w:val="19"/>
        </w:rPr>
        <w:t> </w:t>
      </w:r>
      <w:r>
        <w:rPr>
          <w:sz w:val="19"/>
        </w:rPr>
        <w:t>or</w:t>
      </w:r>
      <w:r>
        <w:rPr>
          <w:spacing w:val="-3"/>
          <w:sz w:val="19"/>
        </w:rPr>
        <w:t> </w:t>
      </w:r>
      <w:r>
        <w:rPr>
          <w:sz w:val="19"/>
        </w:rPr>
        <w:t>more</w:t>
      </w:r>
      <w:r>
        <w:rPr>
          <w:spacing w:val="-5"/>
          <w:sz w:val="19"/>
        </w:rPr>
        <w:t> </w:t>
      </w:r>
      <w:r>
        <w:rPr>
          <w:sz w:val="19"/>
        </w:rPr>
        <w:t>virtual</w:t>
      </w:r>
      <w:r>
        <w:rPr>
          <w:spacing w:val="-4"/>
          <w:sz w:val="19"/>
        </w:rPr>
        <w:t> </w:t>
      </w:r>
      <w:r>
        <w:rPr>
          <w:sz w:val="19"/>
        </w:rPr>
        <w:t>devices, each</w:t>
      </w:r>
      <w:r>
        <w:rPr>
          <w:spacing w:val="-50"/>
          <w:sz w:val="19"/>
        </w:rPr>
        <w:t> </w:t>
      </w:r>
      <w:r>
        <w:rPr>
          <w:w w:val="95"/>
          <w:sz w:val="19"/>
        </w:rPr>
        <w:t>operating as an independent FortiGate, by configuring</w:t>
      </w:r>
      <w:r>
        <w:rPr>
          <w:spacing w:val="1"/>
          <w:w w:val="95"/>
          <w:sz w:val="19"/>
        </w:rPr>
        <w:t> </w:t>
      </w:r>
      <w:r>
        <w:rPr>
          <w:spacing w:val="-1"/>
          <w:sz w:val="19"/>
        </w:rPr>
        <w:t>virtual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domains</w:t>
      </w:r>
      <w:r>
        <w:rPr>
          <w:spacing w:val="-14"/>
          <w:sz w:val="19"/>
        </w:rPr>
        <w:t> </w:t>
      </w:r>
      <w:r>
        <w:rPr>
          <w:sz w:val="19"/>
        </w:rPr>
        <w:t>(VDOMs)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76" w:lineRule="auto" w:before="43" w:after="0"/>
        <w:ind w:left="1036" w:right="144" w:hanging="226"/>
        <w:jc w:val="both"/>
        <w:rPr>
          <w:sz w:val="19"/>
        </w:rPr>
      </w:pPr>
      <w:r>
        <w:rPr>
          <w:spacing w:val="-1"/>
          <w:sz w:val="19"/>
        </w:rPr>
        <w:t>Establish</w:t>
      </w:r>
      <w:r>
        <w:rPr>
          <w:spacing w:val="-6"/>
          <w:sz w:val="19"/>
        </w:rPr>
        <w:t> </w:t>
      </w:r>
      <w:r>
        <w:rPr>
          <w:spacing w:val="-1"/>
          <w:sz w:val="19"/>
        </w:rPr>
        <w:t>an</w:t>
      </w:r>
      <w:r>
        <w:rPr>
          <w:spacing w:val="-5"/>
          <w:sz w:val="19"/>
        </w:rPr>
        <w:t> </w:t>
      </w:r>
      <w:r>
        <w:rPr>
          <w:sz w:val="19"/>
        </w:rPr>
        <w:t>IPsec</w:t>
      </w:r>
      <w:r>
        <w:rPr>
          <w:spacing w:val="-2"/>
          <w:sz w:val="19"/>
        </w:rPr>
        <w:t> </w:t>
      </w:r>
      <w:r>
        <w:rPr>
          <w:sz w:val="19"/>
        </w:rPr>
        <w:t>VPN</w:t>
      </w:r>
      <w:r>
        <w:rPr>
          <w:spacing w:val="-13"/>
          <w:sz w:val="19"/>
        </w:rPr>
        <w:t> </w:t>
      </w:r>
      <w:r>
        <w:rPr>
          <w:sz w:val="19"/>
        </w:rPr>
        <w:t>tunnel</w:t>
      </w:r>
      <w:r>
        <w:rPr>
          <w:spacing w:val="-4"/>
          <w:sz w:val="19"/>
        </w:rPr>
        <w:t> </w:t>
      </w:r>
      <w:r>
        <w:rPr>
          <w:sz w:val="19"/>
        </w:rPr>
        <w:t>between</w:t>
      </w:r>
      <w:r>
        <w:rPr>
          <w:spacing w:val="-5"/>
          <w:sz w:val="19"/>
        </w:rPr>
        <w:t> </w:t>
      </w:r>
      <w:r>
        <w:rPr>
          <w:sz w:val="19"/>
        </w:rPr>
        <w:t>two</w:t>
      </w:r>
      <w:r>
        <w:rPr>
          <w:spacing w:val="-5"/>
          <w:sz w:val="19"/>
        </w:rPr>
        <w:t> </w:t>
      </w:r>
      <w:r>
        <w:rPr>
          <w:sz w:val="19"/>
        </w:rPr>
        <w:t>FortiGate</w:t>
      </w:r>
      <w:r>
        <w:rPr>
          <w:spacing w:val="-50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0" w:lineRule="auto" w:before="47" w:after="0"/>
        <w:ind w:left="1036" w:right="0" w:hanging="228"/>
        <w:jc w:val="both"/>
        <w:rPr>
          <w:sz w:val="19"/>
        </w:rPr>
      </w:pPr>
      <w:r>
        <w:rPr>
          <w:spacing w:val="-1"/>
          <w:sz w:val="19"/>
        </w:rPr>
        <w:t>Implement a</w:t>
      </w:r>
      <w:r>
        <w:rPr>
          <w:spacing w:val="-6"/>
          <w:sz w:val="19"/>
        </w:rPr>
        <w:t> </w:t>
      </w:r>
      <w:r>
        <w:rPr>
          <w:spacing w:val="-1"/>
          <w:sz w:val="19"/>
        </w:rPr>
        <w:t>meshed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or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partially</w:t>
      </w:r>
      <w:r>
        <w:rPr>
          <w:spacing w:val="-13"/>
          <w:sz w:val="19"/>
        </w:rPr>
        <w:t> </w:t>
      </w:r>
      <w:r>
        <w:rPr>
          <w:sz w:val="19"/>
        </w:rPr>
        <w:t>redundant</w:t>
      </w:r>
      <w:r>
        <w:rPr>
          <w:spacing w:val="2"/>
          <w:sz w:val="19"/>
        </w:rPr>
        <w:t> </w:t>
      </w:r>
      <w:r>
        <w:rPr>
          <w:sz w:val="19"/>
        </w:rPr>
        <w:t>VPN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0" w:lineRule="auto" w:before="82" w:after="0"/>
        <w:ind w:left="1036" w:right="0" w:hanging="228"/>
        <w:jc w:val="both"/>
        <w:rPr>
          <w:sz w:val="19"/>
        </w:rPr>
      </w:pPr>
      <w:r>
        <w:rPr>
          <w:spacing w:val="-1"/>
          <w:sz w:val="19"/>
        </w:rPr>
        <w:t>Diagnose </w:t>
      </w:r>
      <w:r>
        <w:rPr>
          <w:sz w:val="19"/>
        </w:rPr>
        <w:t>failed</w:t>
      </w:r>
      <w:r>
        <w:rPr>
          <w:spacing w:val="-1"/>
          <w:sz w:val="19"/>
        </w:rPr>
        <w:t> </w:t>
      </w:r>
      <w:r>
        <w:rPr>
          <w:sz w:val="19"/>
        </w:rPr>
        <w:t>IKE</w:t>
      </w:r>
      <w:r>
        <w:rPr>
          <w:spacing w:val="-34"/>
          <w:sz w:val="19"/>
        </w:rPr>
        <w:t> </w:t>
      </w:r>
      <w:r>
        <w:rPr>
          <w:sz w:val="19"/>
        </w:rPr>
        <w:t>exchanges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80" w:lineRule="auto" w:before="82" w:after="0"/>
        <w:ind w:left="1036" w:right="563" w:hanging="226"/>
        <w:jc w:val="left"/>
        <w:rPr>
          <w:sz w:val="19"/>
        </w:rPr>
      </w:pPr>
      <w:r>
        <w:rPr>
          <w:sz w:val="19"/>
        </w:rPr>
        <w:t>Offer Fortinet Single Sign-On (FSSO) access to</w:t>
      </w:r>
      <w:r>
        <w:rPr>
          <w:spacing w:val="1"/>
          <w:sz w:val="19"/>
        </w:rPr>
        <w:t> </w:t>
      </w:r>
      <w:r>
        <w:rPr>
          <w:sz w:val="19"/>
        </w:rPr>
        <w:t>network</w:t>
      </w:r>
      <w:r>
        <w:rPr>
          <w:spacing w:val="-5"/>
          <w:sz w:val="19"/>
        </w:rPr>
        <w:t> </w:t>
      </w:r>
      <w:r>
        <w:rPr>
          <w:sz w:val="19"/>
        </w:rPr>
        <w:t>services,</w:t>
      </w:r>
      <w:r>
        <w:rPr>
          <w:spacing w:val="-11"/>
          <w:sz w:val="19"/>
        </w:rPr>
        <w:t> </w:t>
      </w:r>
      <w:r>
        <w:rPr>
          <w:sz w:val="19"/>
        </w:rPr>
        <w:t>integrated</w:t>
      </w:r>
      <w:r>
        <w:rPr>
          <w:spacing w:val="-7"/>
          <w:sz w:val="19"/>
        </w:rPr>
        <w:t> </w:t>
      </w:r>
      <w:r>
        <w:rPr>
          <w:sz w:val="19"/>
        </w:rPr>
        <w:t>with</w:t>
      </w:r>
      <w:r>
        <w:rPr>
          <w:spacing w:val="-7"/>
          <w:sz w:val="19"/>
        </w:rPr>
        <w:t> </w:t>
      </w:r>
      <w:r>
        <w:rPr>
          <w:sz w:val="19"/>
        </w:rPr>
        <w:t>MicrosoftActive</w:t>
      </w:r>
      <w:r>
        <w:rPr>
          <w:spacing w:val="-50"/>
          <w:sz w:val="19"/>
        </w:rPr>
        <w:t> </w:t>
      </w:r>
      <w:r>
        <w:rPr>
          <w:spacing w:val="-2"/>
          <w:sz w:val="19"/>
        </w:rPr>
        <w:t>Directory</w:t>
      </w:r>
      <w:r>
        <w:rPr>
          <w:spacing w:val="-14"/>
          <w:sz w:val="19"/>
        </w:rPr>
        <w:t> </w:t>
      </w:r>
      <w:r>
        <w:rPr>
          <w:spacing w:val="-1"/>
          <w:sz w:val="19"/>
        </w:rPr>
        <w:t>(AD)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76" w:lineRule="auto" w:before="42" w:after="0"/>
        <w:ind w:left="1036" w:right="543" w:hanging="226"/>
        <w:jc w:val="left"/>
        <w:rPr>
          <w:sz w:val="19"/>
        </w:rPr>
      </w:pPr>
      <w:r>
        <w:rPr>
          <w:spacing w:val="-2"/>
          <w:sz w:val="19"/>
        </w:rPr>
        <w:t>Deploy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FortiGate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devices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as</w:t>
      </w:r>
      <w:r>
        <w:rPr>
          <w:spacing w:val="-18"/>
          <w:sz w:val="19"/>
        </w:rPr>
        <w:t> </w:t>
      </w:r>
      <w:r>
        <w:rPr>
          <w:spacing w:val="-2"/>
          <w:sz w:val="19"/>
        </w:rPr>
        <w:t>an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HA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cluster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for</w:t>
      </w:r>
      <w:r>
        <w:rPr>
          <w:spacing w:val="-15"/>
          <w:sz w:val="19"/>
        </w:rPr>
        <w:t> </w:t>
      </w:r>
      <w:r>
        <w:rPr>
          <w:spacing w:val="-1"/>
          <w:sz w:val="19"/>
        </w:rPr>
        <w:t>fault</w:t>
      </w:r>
      <w:r>
        <w:rPr>
          <w:spacing w:val="-50"/>
          <w:sz w:val="19"/>
        </w:rPr>
        <w:t> </w:t>
      </w:r>
      <w:r>
        <w:rPr>
          <w:w w:val="95"/>
          <w:sz w:val="19"/>
        </w:rPr>
        <w:t>tolerance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and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high</w:t>
      </w:r>
      <w:r>
        <w:rPr>
          <w:spacing w:val="-26"/>
          <w:w w:val="95"/>
          <w:sz w:val="19"/>
        </w:rPr>
        <w:t> </w:t>
      </w:r>
      <w:r>
        <w:rPr>
          <w:w w:val="95"/>
          <w:sz w:val="19"/>
        </w:rPr>
        <w:t>performance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343" w:lineRule="auto" w:before="47" w:after="0"/>
        <w:ind w:left="1036" w:right="205" w:hanging="228"/>
        <w:jc w:val="left"/>
        <w:rPr>
          <w:sz w:val="19"/>
        </w:rPr>
      </w:pPr>
      <w:r>
        <w:rPr>
          <w:spacing w:val="-1"/>
          <w:sz w:val="19"/>
        </w:rPr>
        <w:t>Deploy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implicit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explicit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proxy</w:t>
      </w:r>
      <w:r>
        <w:rPr>
          <w:spacing w:val="-19"/>
          <w:sz w:val="19"/>
        </w:rPr>
        <w:t> </w:t>
      </w:r>
      <w:r>
        <w:rPr>
          <w:spacing w:val="-1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firewall</w:t>
      </w:r>
      <w:r>
        <w:rPr>
          <w:spacing w:val="-6"/>
          <w:sz w:val="19"/>
        </w:rPr>
        <w:t> </w:t>
      </w:r>
      <w:r>
        <w:rPr>
          <w:sz w:val="19"/>
        </w:rPr>
        <w:t>policies,</w:t>
      </w:r>
      <w:r>
        <w:rPr>
          <w:spacing w:val="-50"/>
          <w:sz w:val="19"/>
        </w:rPr>
        <w:t> </w:t>
      </w:r>
      <w:r>
        <w:rPr>
          <w:sz w:val="19"/>
        </w:rPr>
        <w:t>authentication,</w:t>
      </w:r>
      <w:r>
        <w:rPr>
          <w:spacing w:val="-1"/>
          <w:sz w:val="19"/>
        </w:rPr>
        <w:t> </w:t>
      </w:r>
      <w:r>
        <w:rPr>
          <w:sz w:val="19"/>
        </w:rPr>
        <w:t>and caching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08" w:lineRule="exact" w:before="0" w:after="0"/>
        <w:ind w:left="1036" w:right="0" w:hanging="228"/>
        <w:jc w:val="left"/>
        <w:rPr>
          <w:sz w:val="19"/>
        </w:rPr>
      </w:pPr>
      <w:r>
        <w:rPr>
          <w:w w:val="105"/>
          <w:sz w:val="19"/>
        </w:rPr>
        <w:t>Diagnose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correct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common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problems</w:t>
      </w:r>
    </w:p>
    <w:p>
      <w:pPr>
        <w:spacing w:after="0" w:line="208" w:lineRule="exact"/>
        <w:jc w:val="left"/>
        <w:rPr>
          <w:sz w:val="19"/>
        </w:rPr>
        <w:sectPr>
          <w:type w:val="continuous"/>
          <w:pgSz w:w="12240" w:h="15840"/>
          <w:pgMar w:top="0" w:bottom="700" w:left="440" w:right="660"/>
          <w:cols w:num="2" w:equalWidth="0">
            <w:col w:w="5086" w:space="371"/>
            <w:col w:w="5683"/>
          </w:cols>
        </w:sectPr>
      </w:pPr>
    </w:p>
    <w:p>
      <w:pPr>
        <w:tabs>
          <w:tab w:pos="8600" w:val="left" w:leader="none"/>
        </w:tabs>
        <w:spacing w:line="240" w:lineRule="auto"/>
        <w:ind w:left="220" w:right="0" w:firstLine="0"/>
        <w:rPr>
          <w:sz w:val="20"/>
        </w:rPr>
      </w:pPr>
      <w:r>
        <w:rPr>
          <w:position w:val="24"/>
          <w:sz w:val="20"/>
        </w:rPr>
        <w:pict>
          <v:group style="width:124.45pt;height:13.5pt;mso-position-horizontal-relative:char;mso-position-vertical-relative:line" coordorigin="0,0" coordsize="2489,270">
            <v:shape style="position:absolute;left:0;top:5;width:451;height:264" type="#_x0000_t75" stroked="false">
              <v:imagedata r:id="rId11" o:title=""/>
            </v:shape>
            <v:shape style="position:absolute;left:482;top:0;width:111;height:269" coordorigin="482,0" coordsize="111,269" path="m593,199l482,199,482,269,593,269,593,199xm593,0l482,0,482,70,593,70,593,0xe" filled="true" fillcolor="#ec2f22" stroked="false">
              <v:path arrowok="t"/>
              <v:fill type="solid"/>
            </v:shape>
            <v:shape style="position:absolute;left:788;top:3;width:313;height:265" type="#_x0000_t75" stroked="false">
              <v:imagedata r:id="rId12" o:title=""/>
            </v:shape>
            <v:line style="position:absolute" from="1235,62" to="1235,268" stroked="true" strokeweight="3.4112pt" strokecolor="#211f1f">
              <v:stroke dashstyle="solid"/>
            </v:line>
            <v:line style="position:absolute" from="1136,54" to="1393,54" stroked="true" strokeweight=".87465pt" strokecolor="#211f1f">
              <v:stroke dashstyle="solid"/>
            </v:line>
            <v:rect style="position:absolute;left:1136;top:37;width:82;height:8" filled="true" fillcolor="#211f1f" stroked="false">
              <v:fill type="solid"/>
            </v:rect>
            <v:line style="position:absolute" from="1136,21" to="1393,21" stroked="true" strokeweight="1.6521pt" strokecolor="#211f1f">
              <v:stroke dashstyle="solid"/>
            </v:line>
            <v:line style="position:absolute" from="1218,41" to="1393,41" stroked="true" strokeweight=".44543pt" strokecolor="#211f1f">
              <v:stroke dashstyle="solid"/>
            </v:line>
            <v:line style="position:absolute" from="1460,4" to="1460,268" stroked="true" strokeweight="3.4115pt" strokecolor="#211f1f">
              <v:stroke dashstyle="solid"/>
            </v:line>
            <v:line style="position:absolute" from="2313,62" to="2313,268" stroked="true" strokeweight="3.412pt" strokecolor="#211f1f">
              <v:stroke dashstyle="solid"/>
            </v:line>
            <v:line style="position:absolute" from="2215,54" to="2471,54" stroked="true" strokeweight=".87465pt" strokecolor="#211f1f">
              <v:stroke dashstyle="solid"/>
            </v:line>
            <v:rect style="position:absolute;left:2214;top:37;width:82;height:8" filled="true" fillcolor="#211f1f" stroked="false">
              <v:fill type="solid"/>
            </v:rect>
            <v:line style="position:absolute" from="2215,21" to="2471,21" stroked="true" strokeweight="1.6521pt" strokecolor="#211f1f">
              <v:stroke dashstyle="solid"/>
            </v:line>
            <v:line style="position:absolute" from="2297,41" to="2471,41" stroked="true" strokeweight=".44543pt" strokecolor="#211f1f">
              <v:stroke dashstyle="solid"/>
            </v:line>
            <v:line style="position:absolute" from="1906,239" to="2182,239" stroked="true" strokeweight="3.0127pt" strokecolor="#211f1f">
              <v:stroke dashstyle="solid"/>
            </v:line>
            <v:rect style="position:absolute;left:1905;top:163;width:69;height:45" filled="true" fillcolor="#211f1f" stroked="false">
              <v:fill type="solid"/>
            </v:rect>
            <v:line style="position:absolute" from="1906,136" to="2118,136" stroked="true" strokeweight="2.81830pt" strokecolor="#211f1f">
              <v:stroke dashstyle="solid"/>
            </v:line>
            <v:rect style="position:absolute;left:1905;top:62;width:69;height:45" filled="true" fillcolor="#211f1f" stroked="false">
              <v:fill type="solid"/>
            </v:rect>
            <v:line style="position:absolute" from="1906,34" to="2181,34" stroked="true" strokeweight="2.9154pt" strokecolor="#211f1f">
              <v:stroke dashstyle="solid"/>
            </v:line>
            <v:shape style="position:absolute;left:1545;top:3;width:313;height:265" type="#_x0000_t75" stroked="false">
              <v:imagedata r:id="rId13" o:title=""/>
            </v:shape>
            <v:shape style="position:absolute;left:2421;top:203;width:68;height:64" coordorigin="2421,203" coordsize="68,64" path="m2455,203l2442,205,2431,212,2424,222,2421,234,2421,235,2424,247,2431,257,2442,264,2455,267,2468,264,2470,263,2455,263,2443,261,2434,255,2428,246,2425,235,2428,224,2434,215,2443,209,2455,206,2470,206,2468,205,2455,203xm2470,206l2455,206,2467,209,2476,215,2483,224,2485,234,2485,236,2483,246,2476,255,2467,261,2455,263,2470,263,2479,257,2486,247,2489,235,2489,234,2486,222,2479,212,2470,206xm2465,216l2442,216,2442,251,2447,251,2447,236,2470,236,2466,234,2468,232,2447,232,2447,220,2471,220,2470,217,2465,216xm2470,236l2467,236,2465,243,2467,251,2472,251,2470,248,2471,248,2470,237,2470,236xm2471,220l2462,220,2467,221,2466,231,2462,232,2468,232,2470,231,2471,230,2471,220xe" filled="true" fillcolor="#211f1f" stroked="false">
              <v:path arrowok="t"/>
              <v:fill type="solid"/>
            </v:shape>
            <v:shape style="position:absolute;left:338;top:0;width:400;height:269" coordorigin="338,0" coordsize="400,269" path="m451,199l338,199,338,208,343,229,353,247,366,261,381,269,451,269,451,199xm451,0l384,0,368,7,354,21,343,40,338,62,338,70,451,70,451,0xm738,199l624,199,624,269,694,269,710,261,723,247,732,229,738,208,738,199xm738,99l624,99,624,170,738,170,738,99xm691,0l624,0,624,70,738,70,738,62,732,40,722,21,708,7,691,0xe" filled="true" fillcolor="#ec2f22" stroked="false">
              <v:path arrowok="t"/>
              <v:fill type="solid"/>
            </v:shape>
          </v:group>
        </w:pict>
      </w:r>
      <w:r>
        <w:rPr>
          <w:position w:val="24"/>
          <w:sz w:val="20"/>
        </w:rPr>
      </w:r>
      <w:r>
        <w:rPr>
          <w:position w:val="24"/>
          <w:sz w:val="20"/>
        </w:rPr>
        <w:tab/>
      </w:r>
      <w:r>
        <w:rPr>
          <w:sz w:val="20"/>
        </w:rPr>
        <w:drawing>
          <wp:inline distT="0" distB="0" distL="0" distR="0">
            <wp:extent cx="1510369" cy="366712"/>
            <wp:effectExtent l="0" t="0" r="0" b="0"/>
            <wp:docPr id="1" name="image9.png" descr="A close up of a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369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92"/>
      </w:pPr>
      <w:r>
        <w:rPr>
          <w:color w:val="15407D"/>
        </w:rPr>
        <w:t>Who</w:t>
      </w:r>
      <w:r>
        <w:rPr>
          <w:color w:val="15407D"/>
          <w:spacing w:val="-1"/>
        </w:rPr>
        <w:t> </w:t>
      </w:r>
      <w:r>
        <w:rPr>
          <w:color w:val="15407D"/>
        </w:rPr>
        <w:t>Should</w:t>
      </w:r>
      <w:r>
        <w:rPr>
          <w:color w:val="15407D"/>
          <w:spacing w:val="-1"/>
        </w:rPr>
        <w:t> </w:t>
      </w:r>
      <w:r>
        <w:rPr>
          <w:color w:val="15407D"/>
        </w:rPr>
        <w:t>Attend</w:t>
      </w:r>
    </w:p>
    <w:p>
      <w:pPr>
        <w:pStyle w:val="BodyText"/>
        <w:spacing w:line="278" w:lineRule="auto" w:before="172"/>
        <w:ind w:left="666" w:right="6005"/>
      </w:pPr>
      <w:r>
        <w:rPr/>
        <w:t>Networking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professionals</w:t>
      </w:r>
      <w:r>
        <w:rPr>
          <w:spacing w:val="-2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0"/>
        </w:rPr>
        <w:t> </w:t>
      </w:r>
      <w:r>
        <w:rPr/>
        <w:t>design, implementation, and administration of a</w:t>
      </w:r>
      <w:r>
        <w:rPr>
          <w:spacing w:val="1"/>
        </w:rPr>
        <w:t> </w:t>
      </w:r>
      <w:r>
        <w:rPr/>
        <w:t>network infrastructure using FortiGate appliances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attend this</w:t>
      </w:r>
      <w:r>
        <w:rPr>
          <w:spacing w:val="-2"/>
        </w:rPr>
        <w:t> </w:t>
      </w:r>
      <w:r>
        <w:rPr/>
        <w:t>course.</w:t>
      </w:r>
    </w:p>
    <w:p>
      <w:pPr>
        <w:pStyle w:val="BodyText"/>
        <w:spacing w:line="273" w:lineRule="auto" w:before="136"/>
        <w:ind w:left="666" w:right="6163"/>
      </w:pPr>
      <w:r>
        <w:rPr/>
        <w:t>This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assumes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basic</w:t>
      </w:r>
      <w:r>
        <w:rPr>
          <w:spacing w:val="-2"/>
        </w:rPr>
        <w:t> </w:t>
      </w:r>
      <w:r>
        <w:rPr/>
        <w:t>FortiGate</w:t>
      </w:r>
      <w:r>
        <w:rPr>
          <w:spacing w:val="-50"/>
        </w:rPr>
        <w:t> </w:t>
      </w:r>
      <w:r>
        <w:rPr/>
        <w:t>fundamentals. Participants should have a thorough</w:t>
      </w:r>
      <w:r>
        <w:rPr>
          <w:spacing w:val="-50"/>
        </w:rPr>
        <w:t> </w:t>
      </w:r>
      <w:r>
        <w:rPr/>
        <w:t>understanding of all the topics covered in the</w:t>
      </w:r>
      <w:r>
        <w:rPr>
          <w:spacing w:val="1"/>
        </w:rPr>
        <w:t> </w:t>
      </w:r>
      <w:r>
        <w:rPr>
          <w:rFonts w:ascii="Arial"/>
          <w:i/>
          <w:sz w:val="20"/>
        </w:rPr>
        <w:t>FortiGate Security </w:t>
      </w:r>
      <w:r>
        <w:rPr/>
        <w:t>course before attending the</w:t>
      </w:r>
      <w:r>
        <w:rPr>
          <w:spacing w:val="1"/>
        </w:rPr>
        <w:t> </w:t>
      </w:r>
      <w:r>
        <w:rPr>
          <w:rFonts w:ascii="Arial"/>
          <w:i/>
          <w:sz w:val="20"/>
        </w:rPr>
        <w:t>FortiGate Infrastructure</w:t>
      </w:r>
      <w:r>
        <w:rPr>
          <w:rFonts w:ascii="Arial"/>
          <w:i/>
          <w:spacing w:val="3"/>
          <w:sz w:val="20"/>
        </w:rPr>
        <w:t> </w:t>
      </w:r>
      <w:r>
        <w:rPr/>
        <w:t>course.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1"/>
      </w:pPr>
      <w:r>
        <w:rPr>
          <w:color w:val="15407D"/>
        </w:rPr>
        <w:t>Prerequisites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165" w:after="0"/>
        <w:ind w:left="909" w:right="0" w:hanging="229"/>
        <w:jc w:val="left"/>
        <w:rPr>
          <w:sz w:val="19"/>
        </w:rPr>
      </w:pPr>
      <w:r>
        <w:rPr>
          <w:w w:val="95"/>
          <w:sz w:val="19"/>
        </w:rPr>
        <w:t>Knowledge</w:t>
      </w:r>
      <w:r>
        <w:rPr>
          <w:spacing w:val="26"/>
          <w:w w:val="95"/>
          <w:sz w:val="19"/>
        </w:rPr>
        <w:t> </w:t>
      </w:r>
      <w:r>
        <w:rPr>
          <w:w w:val="95"/>
          <w:sz w:val="19"/>
        </w:rPr>
        <w:t>of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OSI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layers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1" w:after="0"/>
        <w:ind w:left="909" w:right="0" w:hanging="229"/>
        <w:jc w:val="left"/>
        <w:rPr>
          <w:sz w:val="19"/>
        </w:rPr>
      </w:pPr>
      <w:r>
        <w:rPr>
          <w:sz w:val="19"/>
        </w:rPr>
        <w:t>Knowledge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firewall</w:t>
      </w:r>
      <w:r>
        <w:rPr>
          <w:spacing w:val="-7"/>
          <w:sz w:val="19"/>
        </w:rPr>
        <w:t> </w:t>
      </w:r>
      <w:r>
        <w:rPr>
          <w:sz w:val="19"/>
        </w:rPr>
        <w:t>concepts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11"/>
          <w:sz w:val="19"/>
        </w:rPr>
        <w:t> </w:t>
      </w:r>
      <w:r>
        <w:rPr>
          <w:sz w:val="19"/>
        </w:rPr>
        <w:t>an</w:t>
      </w:r>
      <w:r>
        <w:rPr>
          <w:spacing w:val="-12"/>
          <w:sz w:val="19"/>
        </w:rPr>
        <w:t> </w:t>
      </w:r>
      <w:r>
        <w:rPr>
          <w:sz w:val="19"/>
        </w:rPr>
        <w:t>IPv4</w:t>
      </w:r>
      <w:r>
        <w:rPr>
          <w:spacing w:val="-11"/>
          <w:sz w:val="19"/>
        </w:rPr>
        <w:t> </w:t>
      </w:r>
      <w:r>
        <w:rPr>
          <w:sz w:val="19"/>
        </w:rPr>
        <w:t>network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68" w:lineRule="auto" w:before="84" w:after="0"/>
        <w:ind w:left="909" w:right="6245" w:hanging="228"/>
        <w:jc w:val="left"/>
        <w:rPr>
          <w:sz w:val="19"/>
        </w:rPr>
      </w:pPr>
      <w:r>
        <w:rPr>
          <w:sz w:val="19"/>
        </w:rPr>
        <w:t>Knowledge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fundamentals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FortiGate,</w:t>
      </w:r>
      <w:r>
        <w:rPr>
          <w:spacing w:val="-6"/>
          <w:sz w:val="19"/>
        </w:rPr>
        <w:t> </w:t>
      </w:r>
      <w:r>
        <w:rPr>
          <w:sz w:val="19"/>
        </w:rPr>
        <w:t>as</w:t>
      </w:r>
      <w:r>
        <w:rPr>
          <w:spacing w:val="-49"/>
          <w:sz w:val="19"/>
        </w:rPr>
        <w:t> </w:t>
      </w:r>
      <w:r>
        <w:rPr>
          <w:spacing w:val="-2"/>
          <w:sz w:val="19"/>
        </w:rPr>
        <w:t>presented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in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0"/>
          <w:sz w:val="19"/>
        </w:rPr>
        <w:t> </w:t>
      </w:r>
      <w:r>
        <w:rPr>
          <w:rFonts w:ascii="Arial" w:hAnsi="Arial"/>
          <w:i/>
          <w:spacing w:val="-1"/>
          <w:sz w:val="20"/>
        </w:rPr>
        <w:t>FortiGate</w:t>
      </w:r>
      <w:r>
        <w:rPr>
          <w:rFonts w:ascii="Arial" w:hAnsi="Arial"/>
          <w:i/>
          <w:spacing w:val="-22"/>
          <w:sz w:val="20"/>
        </w:rPr>
        <w:t> </w:t>
      </w:r>
      <w:r>
        <w:rPr>
          <w:rFonts w:ascii="Arial" w:hAnsi="Arial"/>
          <w:i/>
          <w:spacing w:val="-1"/>
          <w:sz w:val="20"/>
        </w:rPr>
        <w:t>Security</w:t>
      </w:r>
      <w:r>
        <w:rPr>
          <w:rFonts w:ascii="Arial" w:hAnsi="Arial"/>
          <w:i/>
          <w:spacing w:val="-7"/>
          <w:sz w:val="20"/>
        </w:rPr>
        <w:t> </w:t>
      </w:r>
      <w:r>
        <w:rPr>
          <w:spacing w:val="-1"/>
          <w:sz w:val="19"/>
        </w:rPr>
        <w:t>course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r>
        <w:rPr>
          <w:color w:val="15407D"/>
        </w:rPr>
        <w:t>System</w:t>
      </w:r>
      <w:r>
        <w:rPr>
          <w:color w:val="15407D"/>
          <w:spacing w:val="-4"/>
        </w:rPr>
        <w:t> </w:t>
      </w:r>
      <w:r>
        <w:rPr>
          <w:color w:val="15407D"/>
        </w:rPr>
        <w:t>Requirements</w:t>
      </w:r>
    </w:p>
    <w:p>
      <w:pPr>
        <w:pStyle w:val="BodyText"/>
        <w:spacing w:line="276" w:lineRule="auto" w:before="167"/>
        <w:ind w:left="666" w:right="6187"/>
      </w:pPr>
      <w:r>
        <w:rPr/>
        <w:t>If you take the online format of this class, you must</w:t>
      </w:r>
      <w:r>
        <w:rPr>
          <w:spacing w:val="-51"/>
        </w:rPr>
        <w:t> </w:t>
      </w: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computer</w:t>
      </w:r>
      <w:r>
        <w:rPr>
          <w:spacing w:val="-1"/>
        </w:rPr>
        <w:t> </w:t>
      </w:r>
      <w:r>
        <w:rPr/>
        <w:t>that has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138" w:after="0"/>
        <w:ind w:left="909" w:right="0" w:hanging="229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z w:val="19"/>
        </w:rPr>
        <w:t> </w:t>
      </w:r>
      <w:r>
        <w:rPr>
          <w:spacing w:val="-1"/>
          <w:sz w:val="19"/>
        </w:rPr>
        <w:t>high-speed</w:t>
      </w:r>
      <w:r>
        <w:rPr>
          <w:spacing w:val="1"/>
          <w:sz w:val="19"/>
        </w:rPr>
        <w:t> </w:t>
      </w:r>
      <w:r>
        <w:rPr>
          <w:sz w:val="19"/>
        </w:rPr>
        <w:t>Internet</w:t>
      </w:r>
      <w:r>
        <w:rPr>
          <w:spacing w:val="-26"/>
          <w:sz w:val="19"/>
        </w:rPr>
        <w:t> </w:t>
      </w:r>
      <w:r>
        <w:rPr>
          <w:sz w:val="19"/>
        </w:rPr>
        <w:t>connection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2" w:after="0"/>
        <w:ind w:left="909" w:right="0" w:hanging="229"/>
        <w:jc w:val="left"/>
        <w:rPr>
          <w:sz w:val="19"/>
        </w:rPr>
      </w:pPr>
      <w:r>
        <w:rPr>
          <w:spacing w:val="-2"/>
          <w:sz w:val="19"/>
        </w:rPr>
        <w:t>An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up-to-date</w:t>
      </w:r>
      <w:r>
        <w:rPr>
          <w:spacing w:val="3"/>
          <w:sz w:val="19"/>
        </w:rPr>
        <w:t> </w:t>
      </w:r>
      <w:r>
        <w:rPr>
          <w:spacing w:val="-1"/>
          <w:sz w:val="19"/>
        </w:rPr>
        <w:t>web</w:t>
      </w:r>
      <w:r>
        <w:rPr>
          <w:spacing w:val="-35"/>
          <w:sz w:val="19"/>
        </w:rPr>
        <w:t> </w:t>
      </w:r>
      <w:r>
        <w:rPr>
          <w:spacing w:val="-1"/>
          <w:sz w:val="19"/>
        </w:rPr>
        <w:t>browser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1" w:after="0"/>
        <w:ind w:left="909" w:right="0" w:hanging="229"/>
        <w:jc w:val="left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PDFviewer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2" w:after="0"/>
        <w:ind w:left="909" w:right="0" w:hanging="229"/>
        <w:jc w:val="left"/>
        <w:rPr>
          <w:sz w:val="19"/>
        </w:rPr>
      </w:pPr>
      <w:r>
        <w:rPr>
          <w:w w:val="95"/>
          <w:sz w:val="19"/>
        </w:rPr>
        <w:t>Speakers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or</w:t>
      </w:r>
      <w:r>
        <w:rPr>
          <w:spacing w:val="-12"/>
          <w:w w:val="95"/>
          <w:sz w:val="19"/>
        </w:rPr>
        <w:t> </w:t>
      </w:r>
      <w:r>
        <w:rPr>
          <w:w w:val="95"/>
          <w:sz w:val="19"/>
        </w:rPr>
        <w:t>headphones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82" w:after="0"/>
        <w:ind w:left="909" w:right="0" w:hanging="229"/>
        <w:jc w:val="left"/>
        <w:rPr>
          <w:sz w:val="19"/>
        </w:rPr>
      </w:pPr>
      <w:r>
        <w:rPr>
          <w:w w:val="95"/>
          <w:sz w:val="19"/>
        </w:rPr>
        <w:t>One</w:t>
      </w:r>
      <w:r>
        <w:rPr>
          <w:spacing w:val="20"/>
          <w:w w:val="95"/>
          <w:sz w:val="19"/>
        </w:rPr>
        <w:t> </w:t>
      </w:r>
      <w:r>
        <w:rPr>
          <w:w w:val="95"/>
          <w:sz w:val="19"/>
        </w:rPr>
        <w:t>of</w:t>
      </w:r>
      <w:r>
        <w:rPr>
          <w:spacing w:val="21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81" w:after="0"/>
        <w:ind w:left="1269" w:right="0" w:hanging="229"/>
        <w:jc w:val="left"/>
        <w:rPr>
          <w:sz w:val="19"/>
        </w:rPr>
      </w:pPr>
      <w:r>
        <w:rPr>
          <w:spacing w:val="-1"/>
          <w:sz w:val="19"/>
        </w:rPr>
        <w:t>HTML5</w:t>
      </w:r>
      <w:r>
        <w:rPr>
          <w:spacing w:val="-12"/>
          <w:sz w:val="19"/>
        </w:rPr>
        <w:t> </w:t>
      </w:r>
      <w:r>
        <w:rPr>
          <w:sz w:val="19"/>
        </w:rPr>
        <w:t>support</w:t>
      </w: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83" w:lineRule="auto" w:before="82" w:after="0"/>
        <w:ind w:left="1269" w:right="5929" w:hanging="226"/>
        <w:jc w:val="left"/>
        <w:rPr>
          <w:sz w:val="19"/>
        </w:rPr>
      </w:pPr>
      <w:r>
        <w:rPr>
          <w:spacing w:val="-1"/>
          <w:sz w:val="19"/>
        </w:rPr>
        <w:t>An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up-to-date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Java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Runtime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Environment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(JRE)</w:t>
      </w:r>
      <w:r>
        <w:rPr>
          <w:spacing w:val="-50"/>
          <w:sz w:val="19"/>
        </w:rPr>
        <w:t> </w:t>
      </w:r>
      <w:r>
        <w:rPr>
          <w:spacing w:val="-2"/>
          <w:sz w:val="19"/>
        </w:rPr>
        <w:t>with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Java</w:t>
      </w:r>
      <w:r>
        <w:rPr>
          <w:spacing w:val="-15"/>
          <w:sz w:val="19"/>
        </w:rPr>
        <w:t> </w:t>
      </w:r>
      <w:r>
        <w:rPr>
          <w:spacing w:val="-1"/>
          <w:sz w:val="19"/>
        </w:rPr>
        <w:t>Plugin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enabled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in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your</w:t>
      </w:r>
      <w:r>
        <w:rPr>
          <w:spacing w:val="-15"/>
          <w:sz w:val="19"/>
        </w:rPr>
        <w:t> </w:t>
      </w:r>
      <w:r>
        <w:rPr>
          <w:spacing w:val="-1"/>
          <w:sz w:val="19"/>
        </w:rPr>
        <w:t>web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browser</w:t>
      </w:r>
    </w:p>
    <w:p>
      <w:pPr>
        <w:pStyle w:val="BodyText"/>
        <w:spacing w:line="278" w:lineRule="auto" w:before="89"/>
        <w:ind w:left="666" w:right="6124"/>
      </w:pPr>
      <w:r>
        <w:rPr/>
        <w:t>You should use a wired Ethernet connection, </w:t>
      </w:r>
      <w:r>
        <w:rPr>
          <w:rFonts w:ascii="Arial"/>
          <w:i/>
          <w:sz w:val="20"/>
        </w:rPr>
        <w:t>not </w:t>
      </w:r>
      <w:r>
        <w:rPr/>
        <w:t>a</w:t>
      </w:r>
      <w:r>
        <w:rPr>
          <w:spacing w:val="1"/>
        </w:rPr>
        <w:t> </w:t>
      </w:r>
      <w:r>
        <w:rPr/>
        <w:t>Wi-Fi connection. Firewalls, including Windows</w:t>
      </w:r>
      <w:r>
        <w:rPr>
          <w:spacing w:val="1"/>
        </w:rPr>
        <w:t> </w:t>
      </w:r>
      <w:r>
        <w:rPr>
          <w:spacing w:val="-1"/>
        </w:rPr>
        <w:t>Firewall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FortiClient,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allow</w:t>
      </w:r>
      <w:r>
        <w:rPr>
          <w:spacing w:val="-8"/>
        </w:rPr>
        <w:t> </w:t>
      </w:r>
      <w:r>
        <w:rPr/>
        <w:t>connections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0"/>
        </w:rPr>
        <w:t> </w:t>
      </w:r>
      <w:r>
        <w:rPr/>
        <w:t>online</w:t>
      </w:r>
      <w:r>
        <w:rPr>
          <w:spacing w:val="-10"/>
        </w:rPr>
        <w:t> </w:t>
      </w:r>
      <w:r>
        <w:rPr/>
        <w:t>labs.</w:t>
      </w:r>
    </w:p>
    <w:p>
      <w:pPr>
        <w:pStyle w:val="BodyText"/>
        <w:rPr>
          <w:sz w:val="20"/>
        </w:rPr>
      </w:pPr>
    </w:p>
    <w:p>
      <w:pPr>
        <w:pStyle w:val="Heading1"/>
        <w:spacing w:before="138"/>
      </w:pPr>
      <w:r>
        <w:rPr>
          <w:color w:val="15407D"/>
        </w:rPr>
        <w:t>Certification</w:t>
      </w:r>
    </w:p>
    <w:p>
      <w:pPr>
        <w:pStyle w:val="BodyText"/>
        <w:spacing w:line="278" w:lineRule="auto" w:before="161"/>
        <w:ind w:left="666" w:right="6181"/>
      </w:pP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i/>
          <w:sz w:val="20"/>
        </w:rPr>
        <w:t>FortiGate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-1"/>
          <w:sz w:val="20"/>
        </w:rPr>
        <w:t> </w:t>
      </w:r>
      <w:r>
        <w:rPr/>
        <w:t>course</w:t>
      </w:r>
      <w:r>
        <w:rPr>
          <w:spacing w:val="-3"/>
        </w:rPr>
        <w:t> </w:t>
      </w:r>
      <w:r>
        <w:rPr/>
        <w:t>are</w:t>
      </w:r>
      <w:r>
        <w:rPr>
          <w:spacing w:val="-49"/>
        </w:rPr>
        <w:t> </w:t>
      </w:r>
      <w:r>
        <w:rPr/>
        <w:t>intended to help you prepare for the NSE 4</w:t>
      </w:r>
      <w:r>
        <w:rPr>
          <w:spacing w:val="1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exam.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6643" w:val="left" w:leader="none"/>
          <w:tab w:pos="7483" w:val="left" w:leader="none"/>
        </w:tabs>
        <w:spacing w:line="360" w:lineRule="auto" w:before="0"/>
        <w:ind w:left="1254" w:right="701" w:hanging="1009"/>
        <w:jc w:val="left"/>
        <w:rPr>
          <w:sz w:val="24"/>
        </w:rPr>
      </w:pPr>
      <w:r>
        <w:rPr>
          <w:rFonts w:ascii="Arial"/>
          <w:b/>
          <w:color w:val="15407D"/>
          <w:spacing w:val="-1"/>
          <w:sz w:val="24"/>
        </w:rPr>
        <w:t>Website:</w:t>
      </w:r>
      <w:r>
        <w:rPr>
          <w:rFonts w:ascii="Arial"/>
          <w:b/>
          <w:color w:val="15407D"/>
          <w:spacing w:val="-16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https://datacipher.com.au/</w:t>
        </w:r>
      </w:hyperlink>
      <w:r>
        <w:rPr>
          <w:color w:val="0000FF"/>
          <w:sz w:val="24"/>
        </w:rPr>
        <w:tab/>
      </w:r>
      <w:r>
        <w:rPr>
          <w:rFonts w:ascii="Arial"/>
          <w:b/>
          <w:color w:val="15407D"/>
          <w:spacing w:val="-2"/>
          <w:sz w:val="24"/>
        </w:rPr>
        <w:t>Email : </w:t>
      </w:r>
      <w:hyperlink r:id="rId16">
        <w:r>
          <w:rPr>
            <w:spacing w:val="-2"/>
            <w:sz w:val="24"/>
          </w:rPr>
          <w:t>training@datacipher.com.au</w:t>
        </w:r>
      </w:hyperlink>
      <w:r>
        <w:rPr>
          <w:spacing w:val="-64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https://datacipher.com/</w:t>
        </w:r>
      </w:hyperlink>
      <w:r>
        <w:rPr>
          <w:color w:val="0000FF"/>
          <w:sz w:val="24"/>
        </w:rPr>
        <w:tab/>
        <w:tab/>
      </w:r>
      <w:hyperlink r:id="rId18">
        <w:r>
          <w:rPr>
            <w:sz w:val="24"/>
          </w:rPr>
          <w:t>training@datacipher.net</w:t>
        </w:r>
      </w:hyperlink>
    </w:p>
    <w:sectPr>
      <w:pgSz w:w="12240" w:h="15840"/>
      <w:pgMar w:header="0" w:footer="520" w:top="300" w:bottom="700" w:left="4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23872" from="33.75pt,756.400024pt" to="578.25pt,756.400024pt" stroked="true" strokeweight=".75pt" strokecolor="#bdbdbd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"/>
      <w:lvlJc w:val="left"/>
      <w:pPr>
        <w:ind w:left="1036" w:hanging="228"/>
      </w:pPr>
      <w:rPr>
        <w:rFonts w:hint="default" w:ascii="Wingdings" w:hAnsi="Wingdings" w:eastAsia="Wingdings" w:cs="Wingdings"/>
        <w:w w:val="149"/>
        <w:sz w:val="10"/>
        <w:szCs w:val="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4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8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7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1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9" w:hanging="317"/>
        <w:jc w:val="left"/>
      </w:pPr>
      <w:rPr>
        <w:rFonts w:hint="default" w:ascii="Arial" w:hAnsi="Arial" w:eastAsia="Arial" w:cs="Arial"/>
        <w:b/>
        <w:bCs/>
        <w:spacing w:val="-2"/>
        <w:w w:val="97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3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9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2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9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5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3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"/>
      <w:lvlJc w:val="left"/>
      <w:pPr>
        <w:ind w:left="909" w:hanging="228"/>
      </w:pPr>
      <w:rPr>
        <w:rFonts w:hint="default" w:ascii="Wingdings" w:hAnsi="Wingdings" w:eastAsia="Wingdings" w:cs="Wingdings"/>
        <w:w w:val="149"/>
        <w:sz w:val="10"/>
        <w:szCs w:val="10"/>
        <w:lang w:val="en-US" w:eastAsia="en-US" w:bidi="ar-SA"/>
      </w:rPr>
    </w:lvl>
    <w:lvl w:ilvl="1">
      <w:start w:val="0"/>
      <w:numFmt w:val="bullet"/>
      <w:lvlText w:val=""/>
      <w:lvlJc w:val="left"/>
      <w:pPr>
        <w:ind w:left="1269" w:hanging="228"/>
      </w:pPr>
      <w:rPr>
        <w:rFonts w:hint="default" w:ascii="Wingdings" w:hAnsi="Wingdings" w:eastAsia="Wingdings" w:cs="Wingdings"/>
        <w:w w:val="149"/>
        <w:sz w:val="10"/>
        <w:szCs w:val="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5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0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5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5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5" w:hanging="22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19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1036" w:hanging="22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s://datacipher.com.au/" TargetMode="External"/><Relationship Id="rId16" Type="http://schemas.openxmlformats.org/officeDocument/2006/relationships/hyperlink" Target="mailto:training@datacipher.com.au" TargetMode="External"/><Relationship Id="rId17" Type="http://schemas.openxmlformats.org/officeDocument/2006/relationships/hyperlink" Target="https://datacipher.com/" TargetMode="External"/><Relationship Id="rId18" Type="http://schemas.openxmlformats.org/officeDocument/2006/relationships/hyperlink" Target="mailto:training@datacipher.net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Fortinet Courseware</dc:creator>
  <dc:title>FortiGate Infrastructure 6.4 Course Description</dc:title>
  <dcterms:created xsi:type="dcterms:W3CDTF">2023-11-15T14:27:54Z</dcterms:created>
  <dcterms:modified xsi:type="dcterms:W3CDTF">2023-11-15T14:27:54Z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</Properties>
</file>